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8CF50E" w14:textId="77777777" w:rsidR="00A84CE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  <w:r>
        <w:rPr>
          <w:rFonts w:ascii="Tahoma" w:eastAsia="Tahoma" w:hAnsi="Tahoma" w:cs="Tahoma"/>
          <w:b/>
          <w:color w:val="000000"/>
          <w:sz w:val="26"/>
          <w:szCs w:val="26"/>
        </w:rPr>
        <w:t>ANEXO III</w:t>
      </w:r>
    </w:p>
    <w:p w14:paraId="7AA1E563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2FE9F5DC" w14:textId="77777777" w:rsidR="00A84CE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DOS ATENDIMENTOS</w:t>
      </w:r>
    </w:p>
    <w:p w14:paraId="3D89CC2B" w14:textId="77777777" w:rsidR="00A84CE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I A coordenação de curso, nos termos da legislação, assegurará o(s) recurso(s) de acessibilidade e/ou Tratamento pelo Nome Social para estudantes que requeiram desde que comprovem a necessidade.</w:t>
      </w:r>
    </w:p>
    <w:p w14:paraId="6A6A5FE4" w14:textId="77777777" w:rsidR="00A84CE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II O candidato que necessitar de Atendimento Especializado deverá, no período estabelecido no Item 6 deste Edital, deverá formalizar via e-mail: </w:t>
      </w:r>
      <w:hyperlink r:id="rId8"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ppga@ufersa.edu.br</w:t>
        </w:r>
      </w:hyperlink>
      <w:r>
        <w:rPr>
          <w:rFonts w:ascii="Tahoma" w:eastAsia="Tahoma" w:hAnsi="Tahoma" w:cs="Tahoma"/>
          <w:color w:val="000000"/>
          <w:sz w:val="24"/>
          <w:szCs w:val="24"/>
        </w:rPr>
        <w:t>, anexando todos os comprovantes que julgar necessário. A coordenação de curso se reserva no direito de requisitar demais documentos:</w:t>
      </w:r>
    </w:p>
    <w:p w14:paraId="0DED989B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III Informar a(s) condição(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ões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) que motiva(m) a sua solicitação: baixa visão, cegueira, visão monocular, deficiência física, deficiência auditiva, surdez, deficiência intelectual (mental),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surdocegueira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 dislexia, déficit de atenção, transtorno do espectro autista, discalculia, gestante, lactante, idoso e/ou pessoa com outra condição específica.</w:t>
      </w:r>
    </w:p>
    <w:p w14:paraId="6F041F90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IV O candidato que solicitar Atendimento para cegueira,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surdocegueira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, baixa visão, visão monocular e/ou outra condição específica e tiver sua solicitação confirmada pela coordenação poderá ser acompanhado por cão-guia e utilizar material próprio: máquina de escrever em braile, lâmina overlay,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reglete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, punção,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sorobã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ou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cubaritmo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, caneta de ponta grossa,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tiposcópio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, assinador, óculos especiais, lupa,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telelupa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 luminária, tábuas de apoio, multiplano, plano inclinado, medidor de glicose e bomba de insulina. Os recursos serão vistoriados pelo Chefe de Sala, exceto o cão-guia, o medidor de glicose e a bomba de insulina.</w:t>
      </w:r>
    </w:p>
    <w:p w14:paraId="0C3BCC6E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V O candidato que solicitar Atendimento para deficiência auditiva, surdez ou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surdocegueira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deverá indicar o uso do aparelho auditivo ou implante coclear na solicitação de Atendimento. Os recursos não serão vistoriados pelo chefe de sala.</w:t>
      </w:r>
    </w:p>
    <w:p w14:paraId="6D1E47D6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VI O candidato que solicitar Atendimento para transtorno do espectro autista e tiver sua solicitação confirmada pela coordenação poderá utilizar caneta transparente com tinta colorida para proceder marcações em seu caderno de prova. No entanto, o cartão-resposta deverá ser preenchido com caneta transparente de tinta preta, sob pena de inviabilizar a leitura óptica e a correção de suas respostas.</w:t>
      </w:r>
    </w:p>
    <w:p w14:paraId="3DB6DF91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VII A candidata que solicitar Atendimento para lactante deverá, no dia de realização do Exame, levar um acompanhante adulto, conforme art. 5º da Lei nº 10.406, de 10 de janeiro de 2002, e art. 3º Lei nº 13.872, de 17 de setembro de 2019, que ficará em sala reservada e será responsável pela guarda do lactente, ou seja, a estudante lactante não poderá ter acesso à sala de prova acompanhada do lactente (a criança).</w:t>
      </w:r>
    </w:p>
    <w:p w14:paraId="2BAB9D36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a) O acompanhante da estudante lactante não poderá ter acesso à sala de prova e deverá cumprir os itens 16.1.8 a 16.1.12 deste Edital e ser submetido à revista eletrônica por meio do uso do detector de metais.</w:t>
      </w:r>
    </w:p>
    <w:p w14:paraId="71BAEACB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b) Durante a aplicação da prova, qualquer contato entre a estudante lactante e o respectivo acompanhante deverá ser presenciado por um fiscal.</w:t>
      </w:r>
    </w:p>
    <w:p w14:paraId="2ACE6735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c) Não será permitida a entrada do lactente e do acompanhante após o fechamento das salas.</w:t>
      </w:r>
    </w:p>
    <w:p w14:paraId="4B5A20AA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VIII Solicitar o recurso de acessibilidade de que necessita, de acordo com as opções apresentadas:</w:t>
      </w:r>
    </w:p>
    <w:p w14:paraId="5BA3ED60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a) prova em braile - Prova escrita em sistema tátil, braile e destinada a estudantes que tenham familiaridade com esse sistema de escrita;</w:t>
      </w:r>
    </w:p>
    <w:p w14:paraId="3AD670FD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>b) tradutor intérprete de Língua Brasileira de Sinais (Libras) - Profissional capacitado para utilizar a Língua Brasileira de Sinais na tradução das orientações gerais do Exame, atendendo a dúvidas específicas de compreensão da língua portuguesa escrita, sem fazer a tradução integral da prova;</w:t>
      </w:r>
    </w:p>
    <w:p w14:paraId="4FB97014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c) prova com letra ampliada - Prova impressa com letra em tamanho 18 e imagens ampliadas;</w:t>
      </w:r>
    </w:p>
    <w:p w14:paraId="180D84C3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d) prova com letra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superampliada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- Prova impressa com letra em tamanho 24 e imagens ampliadas;</w:t>
      </w:r>
    </w:p>
    <w:p w14:paraId="59AAE9FB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e) cartão-resposta ampliado (fonte de tamanho 18) - Cartão-Resposta com letra em tamanho 18;</w:t>
      </w:r>
    </w:p>
    <w:p w14:paraId="0CDF246B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f) guia-intérprete - Profissional capacitado para mediar a interação entre o participante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surdocego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 a prova e os demais colaboradores envolvidos na aplicação do Exame. É permitida a tradução integral da prova;</w:t>
      </w:r>
    </w:p>
    <w:p w14:paraId="6784D55D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g) auxílio para leitura - Profissional capacitado para realizar a leitura de textos e descrição de imagens;</w:t>
      </w:r>
    </w:p>
    <w:p w14:paraId="6DFA4F56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h) auxílio para transcrição - Profissional capacitado para transcrever as respostas da prova objetiva e discursiva;</w:t>
      </w:r>
    </w:p>
    <w:p w14:paraId="36C28E6E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i) leitura labial - Profissional capacitado na comunicação oralizada de pessoas com deficiência auditiva ou surdas que não se comunicam por Libras;</w:t>
      </w:r>
    </w:p>
    <w:p w14:paraId="60DED2EC" w14:textId="77777777" w:rsidR="00A84CE1" w:rsidRDefault="00000000" w:rsidP="00B15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j) tempo adicional - Tempo adicional de 60 minutos no dia de aplicação do Exame concedido caso o documento e/ou declaração seja aprovado;</w:t>
      </w:r>
    </w:p>
    <w:p w14:paraId="5F4E9414" w14:textId="77777777" w:rsidR="00A84CE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k) calculadora - Recurso fornecido pelo Inep, caso o documento comprobatório seja aprovado;</w:t>
      </w:r>
    </w:p>
    <w:p w14:paraId="6493B621" w14:textId="77777777" w:rsidR="00A84CE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l) sala de fácil acesso - Sala com acessibilidade facilitada para utilização por pessoas com mobilidade reduzida;</w:t>
      </w:r>
    </w:p>
    <w:p w14:paraId="11BEFB4A" w14:textId="77777777" w:rsidR="00A84CE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m) Apoio para pernas e pés - Objeto para apoiar pernas e pés;</w:t>
      </w:r>
    </w:p>
    <w:p w14:paraId="66BAFD8D" w14:textId="77777777" w:rsidR="00A84CE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n) Mesa para cadeira de rodas - Mesa acessível para cadeira de rodas;</w:t>
      </w:r>
    </w:p>
    <w:p w14:paraId="2E9E08DA" w14:textId="77777777" w:rsidR="00A84CE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b/>
          <w:color w:val="000000"/>
          <w:sz w:val="26"/>
          <w:szCs w:val="26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o) Mesa e cadeira (sem braços) - Mesa separada da cadeira (sem braços).</w:t>
      </w:r>
    </w:p>
    <w:sectPr w:rsidR="00A84CE1" w:rsidSect="00295C74">
      <w:headerReference w:type="default" r:id="rId9"/>
      <w:pgSz w:w="11920" w:h="16860"/>
      <w:pgMar w:top="753" w:right="742" w:bottom="1457" w:left="921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5E3248" w14:textId="77777777" w:rsidR="00483079" w:rsidRDefault="00483079">
      <w:pPr>
        <w:spacing w:line="240" w:lineRule="auto"/>
      </w:pPr>
      <w:r>
        <w:separator/>
      </w:r>
    </w:p>
  </w:endnote>
  <w:endnote w:type="continuationSeparator" w:id="0">
    <w:p w14:paraId="24E937AF" w14:textId="77777777" w:rsidR="00483079" w:rsidRDefault="004830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8D07F9F-2548-46A5-A671-415BABA7EB71}"/>
    <w:embedItalic r:id="rId2" w:fontKey="{4B192865-0F6E-4554-82C6-BE1E9E15F5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9EB9E5A-07F0-456D-9760-4EBA9945DC79}"/>
    <w:embedBold r:id="rId4" w:fontKey="{319A9843-5C5B-4A36-8901-DE154B1242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AA06E0B-D810-4655-8D0E-3AEA3C7D87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4DCA50A-DFBA-48E9-BBB9-118913A203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ABC86C" w14:textId="77777777" w:rsidR="00483079" w:rsidRDefault="00483079">
      <w:pPr>
        <w:spacing w:line="240" w:lineRule="auto"/>
      </w:pPr>
      <w:r>
        <w:separator/>
      </w:r>
    </w:p>
  </w:footnote>
  <w:footnote w:type="continuationSeparator" w:id="0">
    <w:p w14:paraId="4C1B1BD7" w14:textId="77777777" w:rsidR="00483079" w:rsidRDefault="004830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358B6" w14:textId="77777777" w:rsidR="00295C74" w:rsidRDefault="00295C74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4482"/>
      <w:rPr>
        <w:color w:val="000000"/>
      </w:rPr>
    </w:pPr>
  </w:p>
  <w:p w14:paraId="6C360A2D" w14:textId="4893FA3A" w:rsidR="00A84CE1" w:rsidRDefault="00000000" w:rsidP="00295C74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19050" distB="19050" distL="19050" distR="19050" wp14:anchorId="2DD7FF1A" wp14:editId="6F5A647D">
          <wp:extent cx="660400" cy="635000"/>
          <wp:effectExtent l="0" t="0" r="635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567" cy="6351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314D11" w14:textId="6E60DAE3" w:rsidR="00A84CE1" w:rsidRDefault="00000000" w:rsidP="00295C74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b/>
        <w:color w:val="001F5F"/>
        <w:sz w:val="24"/>
        <w:szCs w:val="24"/>
      </w:rPr>
    </w:pPr>
    <w:r>
      <w:rPr>
        <w:b/>
        <w:color w:val="001F5F"/>
        <w:sz w:val="24"/>
        <w:szCs w:val="24"/>
      </w:rPr>
      <w:t>MINISTÉRIO DA EDUCAÇÃO</w:t>
    </w:r>
  </w:p>
  <w:p w14:paraId="2E667498" w14:textId="14BA32C6" w:rsidR="00A84CE1" w:rsidRDefault="00000000" w:rsidP="00295C74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b/>
        <w:color w:val="001F5F"/>
        <w:sz w:val="24"/>
        <w:szCs w:val="24"/>
      </w:rPr>
    </w:pPr>
    <w:r>
      <w:rPr>
        <w:b/>
        <w:color w:val="001F5F"/>
        <w:sz w:val="24"/>
        <w:szCs w:val="24"/>
      </w:rPr>
      <w:t>UNIVERSIDADE FEDERAL RURAL DO SEMI-ÁRIDO</w:t>
    </w:r>
  </w:p>
  <w:p w14:paraId="2B93C8F5" w14:textId="463A9698" w:rsidR="00A84CE1" w:rsidRDefault="00000000" w:rsidP="00295C74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b/>
        <w:color w:val="001F5F"/>
        <w:sz w:val="24"/>
        <w:szCs w:val="24"/>
      </w:rPr>
    </w:pPr>
    <w:r>
      <w:rPr>
        <w:b/>
        <w:color w:val="001F5F"/>
        <w:sz w:val="24"/>
        <w:szCs w:val="24"/>
      </w:rPr>
      <w:t>PRÓ-REITORIA DE PESQUISA E PÓS-GRADUAÇÃO</w:t>
    </w:r>
  </w:p>
  <w:p w14:paraId="5F911B65" w14:textId="50B015B1" w:rsidR="00A84CE1" w:rsidRDefault="00000000" w:rsidP="00295C74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b/>
        <w:color w:val="001F5F"/>
        <w:sz w:val="24"/>
        <w:szCs w:val="24"/>
      </w:rPr>
    </w:pPr>
    <w:r>
      <w:rPr>
        <w:b/>
        <w:color w:val="001F5F"/>
        <w:sz w:val="24"/>
        <w:szCs w:val="24"/>
      </w:rPr>
      <w:t>PROGRAMA DE PÓS-GRADUAÇÃO EM ADMINISTRAÇÃO</w:t>
    </w:r>
  </w:p>
  <w:p w14:paraId="5CD4DAF7" w14:textId="48B67478" w:rsidR="00A84CE1" w:rsidRDefault="00A84C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CE1"/>
    <w:rsid w:val="0018179E"/>
    <w:rsid w:val="00295C74"/>
    <w:rsid w:val="003E6C66"/>
    <w:rsid w:val="00483079"/>
    <w:rsid w:val="00592811"/>
    <w:rsid w:val="0080401A"/>
    <w:rsid w:val="00A84CE1"/>
    <w:rsid w:val="00B15827"/>
    <w:rsid w:val="00CB2FCA"/>
    <w:rsid w:val="00DE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0588C"/>
  <w15:docId w15:val="{5B84E600-F4FD-4745-9607-2BAC0FA4B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DC65D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65D1"/>
  </w:style>
  <w:style w:type="paragraph" w:styleId="Rodap">
    <w:name w:val="footer"/>
    <w:basedOn w:val="Normal"/>
    <w:link w:val="RodapChar"/>
    <w:uiPriority w:val="99"/>
    <w:unhideWhenUsed/>
    <w:rsid w:val="00DC65D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65D1"/>
  </w:style>
  <w:style w:type="table" w:styleId="Tabelacomgrade">
    <w:name w:val="Table Grid"/>
    <w:basedOn w:val="Tabelanormal"/>
    <w:uiPriority w:val="39"/>
    <w:rsid w:val="00B43DF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F2D4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F2D44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4F2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ga@ufersa.edu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TfaRY4Rt1V6W5vBZsiEDo5LeKg==">CgMxLjAyCGguZ2pkZ3hzMgloLjMwajB6bGwyCWguMWZvYjl0ZTIJaC4zem55c2g3MgloLjJldDkycDAyCGgudHlqY3d0MgloLjNkeTZ2a204AHIhMVdpQml5eHBiazFtNmZvZ05LMXB1TFp1aktrYjhtMzF6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A73A066-3ABB-43B2-ADE4-2A01B6A15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777</Words>
  <Characters>4198</Characters>
  <Application>Microsoft Office Word</Application>
  <DocSecurity>0</DocSecurity>
  <Lines>34</Lines>
  <Paragraphs>9</Paragraphs>
  <ScaleCrop>false</ScaleCrop>
  <Company/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Ciro Jardim Figueiredo</cp:lastModifiedBy>
  <cp:revision>4</cp:revision>
  <dcterms:created xsi:type="dcterms:W3CDTF">2024-07-11T20:05:00Z</dcterms:created>
  <dcterms:modified xsi:type="dcterms:W3CDTF">2024-08-05T18:44:00Z</dcterms:modified>
</cp:coreProperties>
</file>